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263BB" w14:textId="77777777" w:rsidR="00925D15" w:rsidRPr="00C27BC5" w:rsidRDefault="00925D15" w:rsidP="00925D15">
      <w:pPr>
        <w:jc w:val="center"/>
        <w:rPr>
          <w:rFonts w:ascii="Times New Roman" w:hAnsi="Times New Roman" w:cs="Times New Roman"/>
          <w:b/>
          <w:bCs/>
          <w:sz w:val="28"/>
          <w:szCs w:val="28"/>
        </w:rPr>
      </w:pPr>
      <w:r w:rsidRPr="00C27BC5">
        <w:rPr>
          <w:rFonts w:ascii="Times New Roman" w:hAnsi="Times New Roman" w:cs="Times New Roman"/>
          <w:b/>
          <w:bCs/>
          <w:sz w:val="28"/>
          <w:szCs w:val="28"/>
        </w:rPr>
        <w:t>Data Description</w:t>
      </w:r>
    </w:p>
    <w:p w14:paraId="7FA056FB" w14:textId="1B34DC06" w:rsidR="00DB39B4" w:rsidRPr="00DB39B4" w:rsidRDefault="00DB39B4">
      <w:pPr>
        <w:rPr>
          <w:rFonts w:ascii="Times New Roman" w:hAnsi="Times New Roman" w:cs="Times New Roman"/>
          <w:bCs/>
        </w:rPr>
      </w:pPr>
      <w:r>
        <w:rPr>
          <w:rFonts w:ascii="Times New Roman" w:hAnsi="Times New Roman" w:cs="Times New Roman"/>
          <w:bCs/>
        </w:rPr>
        <w:t>The detail and the format of t</w:t>
      </w:r>
      <w:r w:rsidRPr="00DB39B4">
        <w:rPr>
          <w:rFonts w:ascii="Times New Roman" w:hAnsi="Times New Roman" w:cs="Times New Roman"/>
          <w:bCs/>
        </w:rPr>
        <w:t xml:space="preserve">he data about Figure 3, Figure 5-10 </w:t>
      </w:r>
      <w:r>
        <w:rPr>
          <w:rFonts w:ascii="Times New Roman" w:hAnsi="Times New Roman" w:cs="Times New Roman"/>
          <w:bCs/>
        </w:rPr>
        <w:t>are described as follows,</w:t>
      </w:r>
    </w:p>
    <w:p w14:paraId="0163DFEC" w14:textId="78D78899" w:rsidR="000F134B" w:rsidRPr="00C27BC5" w:rsidRDefault="00925D15">
      <w:pPr>
        <w:rPr>
          <w:rFonts w:ascii="Times New Roman" w:hAnsi="Times New Roman" w:cs="Times New Roman"/>
          <w:b/>
          <w:bCs/>
        </w:rPr>
      </w:pPr>
      <w:r w:rsidRPr="00C27BC5">
        <w:rPr>
          <w:rFonts w:ascii="Times New Roman" w:hAnsi="Times New Roman" w:cs="Times New Roman"/>
          <w:b/>
          <w:bCs/>
        </w:rPr>
        <w:t>Figure 3</w:t>
      </w:r>
    </w:p>
    <w:p w14:paraId="6E3EEF6C" w14:textId="5F299705" w:rsidR="00B06605" w:rsidRPr="00C27BC5" w:rsidRDefault="000F134B" w:rsidP="00D1518C">
      <w:pPr>
        <w:rPr>
          <w:rFonts w:ascii="Times New Roman" w:hAnsi="Times New Roman" w:cs="Times New Roman"/>
        </w:rPr>
      </w:pPr>
      <w:r w:rsidRPr="00C27BC5">
        <w:rPr>
          <w:rFonts w:ascii="Times New Roman" w:hAnsi="Times New Roman" w:cs="Times New Roman"/>
          <w:b/>
          <w:bCs/>
        </w:rPr>
        <w:tab/>
      </w:r>
      <w:r w:rsidR="00B06605" w:rsidRPr="00C27BC5">
        <w:rPr>
          <w:rFonts w:ascii="Times New Roman" w:hAnsi="Times New Roman" w:cs="Times New Roman"/>
        </w:rPr>
        <w:t xml:space="preserve">The "Figure 3" folder contains all the data for Figure 3. The "Figure 3" folder contains the "Halo Orbit" folder and the "Distant Retrograde Orbit" folder. The "Halo Orbit" folder and the "Distant Retrograde Orbit" folder contain the satellite position files for Halo orbit and DRO respectively. </w:t>
      </w:r>
      <w:r w:rsidR="00C173E0" w:rsidRPr="00C173E0">
        <w:rPr>
          <w:rFonts w:ascii="Times New Roman" w:hAnsi="Times New Roman" w:cs="Times New Roman"/>
        </w:rPr>
        <w:t>The "Halo Orbit" folder contains "L1N", "L1S", "L2N" and "L2S", which store the satellite position files for the Halo orbits of the L1 point North, L1 point South, L2 point North and L2 point South families, respectively.</w:t>
      </w:r>
      <w:r w:rsidR="00B06605" w:rsidRPr="00C27BC5">
        <w:rPr>
          <w:rFonts w:ascii="Times New Roman" w:hAnsi="Times New Roman" w:cs="Times New Roman"/>
        </w:rPr>
        <w:t xml:space="preserve"> </w:t>
      </w:r>
      <w:r w:rsidR="00D1518C" w:rsidRPr="00C27BC5">
        <w:rPr>
          <w:rFonts w:ascii="Times New Roman" w:hAnsi="Times New Roman" w:cs="Times New Roman"/>
        </w:rPr>
        <w:t>The satellite position files can be obtained from the JPL Small-Body Database of the Jet Propulsion Laboratory, a division of NASA, and downloaded athttps://ssd.jpl.nasa.gov/tools/periodic_orbits.html.</w:t>
      </w:r>
      <w:r w:rsidR="00B06605" w:rsidRPr="00C27BC5">
        <w:rPr>
          <w:rFonts w:ascii="Times New Roman" w:hAnsi="Times New Roman" w:cs="Times New Roman"/>
        </w:rPr>
        <w:t>The</w:t>
      </w:r>
      <w:r w:rsidR="00C173E0">
        <w:rPr>
          <w:rFonts w:ascii="Times New Roman" w:hAnsi="Times New Roman" w:cs="Times New Roman"/>
        </w:rPr>
        <w:t xml:space="preserve"> </w:t>
      </w:r>
      <w:r w:rsidR="00B06605" w:rsidRPr="00C27BC5">
        <w:rPr>
          <w:rFonts w:ascii="Times New Roman" w:hAnsi="Times New Roman" w:cs="Times New Roman"/>
        </w:rPr>
        <w:t xml:space="preserve">satellite position file type is a CSV file, and the first line indicates the data </w:t>
      </w:r>
      <w:r w:rsidR="00DB39B4">
        <w:rPr>
          <w:rFonts w:ascii="Times New Roman" w:hAnsi="Times New Roman" w:cs="Times New Roman"/>
        </w:rPr>
        <w:t>format</w:t>
      </w:r>
      <w:r w:rsidR="00B06605" w:rsidRPr="00C27BC5">
        <w:rPr>
          <w:rFonts w:ascii="Times New Roman" w:hAnsi="Times New Roman" w:cs="Times New Roman"/>
        </w:rPr>
        <w:t>, as shown in the following table:</w:t>
      </w:r>
    </w:p>
    <w:tbl>
      <w:tblPr>
        <w:tblStyle w:val="aa"/>
        <w:tblW w:w="0" w:type="auto"/>
        <w:tblLook w:val="04A0" w:firstRow="1" w:lastRow="0" w:firstColumn="1" w:lastColumn="0" w:noHBand="0" w:noVBand="1"/>
      </w:tblPr>
      <w:tblGrid>
        <w:gridCol w:w="1185"/>
        <w:gridCol w:w="1185"/>
        <w:gridCol w:w="1185"/>
        <w:gridCol w:w="1185"/>
        <w:gridCol w:w="1185"/>
        <w:gridCol w:w="1185"/>
        <w:gridCol w:w="1186"/>
      </w:tblGrid>
      <w:tr w:rsidR="00B06605" w:rsidRPr="00C27BC5" w14:paraId="0276BDC4" w14:textId="77777777" w:rsidTr="00A107E7">
        <w:tc>
          <w:tcPr>
            <w:tcW w:w="1185" w:type="dxa"/>
          </w:tcPr>
          <w:p w14:paraId="53E144EE" w14:textId="77777777" w:rsidR="00B06605" w:rsidRPr="00C27BC5" w:rsidRDefault="00B06605" w:rsidP="00A107E7">
            <w:pPr>
              <w:rPr>
                <w:rFonts w:ascii="Times New Roman" w:hAnsi="Times New Roman" w:cs="Times New Roman"/>
                <w:sz w:val="18"/>
                <w:szCs w:val="18"/>
              </w:rPr>
            </w:pPr>
            <w:r w:rsidRPr="00C27BC5">
              <w:rPr>
                <w:rFonts w:ascii="Times New Roman" w:hAnsi="Times New Roman" w:cs="Times New Roman"/>
                <w:sz w:val="18"/>
                <w:szCs w:val="18"/>
              </w:rPr>
              <w:t>Time (TU)</w:t>
            </w:r>
          </w:p>
        </w:tc>
        <w:tc>
          <w:tcPr>
            <w:tcW w:w="1185" w:type="dxa"/>
          </w:tcPr>
          <w:p w14:paraId="041E4ABC" w14:textId="77777777" w:rsidR="00B06605" w:rsidRPr="00C27BC5" w:rsidRDefault="00B06605" w:rsidP="00A107E7">
            <w:pPr>
              <w:rPr>
                <w:rFonts w:ascii="Times New Roman" w:hAnsi="Times New Roman" w:cs="Times New Roman"/>
                <w:sz w:val="18"/>
                <w:szCs w:val="18"/>
              </w:rPr>
            </w:pPr>
            <w:r w:rsidRPr="00C27BC5">
              <w:rPr>
                <w:rFonts w:ascii="Times New Roman" w:hAnsi="Times New Roman" w:cs="Times New Roman"/>
                <w:sz w:val="18"/>
                <w:szCs w:val="18"/>
              </w:rPr>
              <w:t>X (LU)</w:t>
            </w:r>
          </w:p>
        </w:tc>
        <w:tc>
          <w:tcPr>
            <w:tcW w:w="1185" w:type="dxa"/>
          </w:tcPr>
          <w:p w14:paraId="1925D3D5" w14:textId="77777777" w:rsidR="00B06605" w:rsidRPr="00C27BC5" w:rsidRDefault="00B06605" w:rsidP="00A107E7">
            <w:pPr>
              <w:rPr>
                <w:rFonts w:ascii="Times New Roman" w:hAnsi="Times New Roman" w:cs="Times New Roman"/>
                <w:sz w:val="18"/>
                <w:szCs w:val="18"/>
              </w:rPr>
            </w:pPr>
            <w:r w:rsidRPr="00C27BC5">
              <w:rPr>
                <w:rFonts w:ascii="Times New Roman" w:hAnsi="Times New Roman" w:cs="Times New Roman"/>
                <w:sz w:val="18"/>
                <w:szCs w:val="18"/>
              </w:rPr>
              <w:t>Y (LU)</w:t>
            </w:r>
          </w:p>
        </w:tc>
        <w:tc>
          <w:tcPr>
            <w:tcW w:w="1185" w:type="dxa"/>
          </w:tcPr>
          <w:p w14:paraId="5B3C5B6F" w14:textId="77777777" w:rsidR="00B06605" w:rsidRPr="00C27BC5" w:rsidRDefault="00B06605" w:rsidP="00A107E7">
            <w:pPr>
              <w:rPr>
                <w:rFonts w:ascii="Times New Roman" w:hAnsi="Times New Roman" w:cs="Times New Roman"/>
                <w:sz w:val="18"/>
                <w:szCs w:val="18"/>
              </w:rPr>
            </w:pPr>
            <w:r w:rsidRPr="00C27BC5">
              <w:rPr>
                <w:rFonts w:ascii="Times New Roman" w:hAnsi="Times New Roman" w:cs="Times New Roman"/>
                <w:sz w:val="18"/>
                <w:szCs w:val="18"/>
              </w:rPr>
              <w:t>Z (LU)</w:t>
            </w:r>
          </w:p>
        </w:tc>
        <w:tc>
          <w:tcPr>
            <w:tcW w:w="1185" w:type="dxa"/>
          </w:tcPr>
          <w:p w14:paraId="358C8EFC" w14:textId="77777777" w:rsidR="00B06605" w:rsidRPr="00C27BC5" w:rsidRDefault="00B06605" w:rsidP="00A107E7">
            <w:pPr>
              <w:rPr>
                <w:rFonts w:ascii="Times New Roman" w:hAnsi="Times New Roman" w:cs="Times New Roman"/>
                <w:sz w:val="18"/>
                <w:szCs w:val="18"/>
              </w:rPr>
            </w:pPr>
            <w:r w:rsidRPr="00C27BC5">
              <w:rPr>
                <w:rFonts w:ascii="Times New Roman" w:hAnsi="Times New Roman" w:cs="Times New Roman"/>
                <w:sz w:val="18"/>
                <w:szCs w:val="18"/>
              </w:rPr>
              <w:t>VX (LU/TU)</w:t>
            </w:r>
          </w:p>
        </w:tc>
        <w:tc>
          <w:tcPr>
            <w:tcW w:w="1185" w:type="dxa"/>
          </w:tcPr>
          <w:p w14:paraId="6C563555" w14:textId="77777777" w:rsidR="00B06605" w:rsidRPr="00C27BC5" w:rsidRDefault="00B06605" w:rsidP="00A107E7">
            <w:pPr>
              <w:rPr>
                <w:rFonts w:ascii="Times New Roman" w:hAnsi="Times New Roman" w:cs="Times New Roman"/>
                <w:sz w:val="18"/>
                <w:szCs w:val="18"/>
              </w:rPr>
            </w:pPr>
            <w:r w:rsidRPr="00C27BC5">
              <w:rPr>
                <w:rFonts w:ascii="Times New Roman" w:hAnsi="Times New Roman" w:cs="Times New Roman"/>
                <w:sz w:val="18"/>
                <w:szCs w:val="18"/>
              </w:rPr>
              <w:t>VY (LU/TU)</w:t>
            </w:r>
          </w:p>
        </w:tc>
        <w:tc>
          <w:tcPr>
            <w:tcW w:w="1186" w:type="dxa"/>
          </w:tcPr>
          <w:p w14:paraId="4248EB46" w14:textId="77777777" w:rsidR="00B06605" w:rsidRPr="00C27BC5" w:rsidRDefault="00B06605" w:rsidP="00A107E7">
            <w:pPr>
              <w:rPr>
                <w:rFonts w:ascii="Times New Roman" w:hAnsi="Times New Roman" w:cs="Times New Roman"/>
                <w:sz w:val="18"/>
                <w:szCs w:val="18"/>
              </w:rPr>
            </w:pPr>
            <w:r w:rsidRPr="00C27BC5">
              <w:rPr>
                <w:rFonts w:ascii="Times New Roman" w:hAnsi="Times New Roman" w:cs="Times New Roman"/>
                <w:sz w:val="18"/>
                <w:szCs w:val="18"/>
              </w:rPr>
              <w:t>VZ (LU/TU)</w:t>
            </w:r>
          </w:p>
        </w:tc>
      </w:tr>
    </w:tbl>
    <w:p w14:paraId="13FB22AF" w14:textId="0CCE613D" w:rsidR="00B06605" w:rsidRPr="00C27BC5" w:rsidRDefault="00B06605" w:rsidP="00B06605">
      <w:pPr>
        <w:rPr>
          <w:rFonts w:ascii="Times New Roman" w:hAnsi="Times New Roman" w:cs="Times New Roman"/>
        </w:rPr>
      </w:pPr>
      <w:r w:rsidRPr="00C27BC5">
        <w:rPr>
          <w:rFonts w:ascii="Times New Roman" w:hAnsi="Times New Roman" w:cs="Times New Roman"/>
        </w:rPr>
        <w:t>where TU is the normalized time unit, denoting 382981s, and LU is the normalized length unit, denoting 389703km. "</w:t>
      </w:r>
      <w:proofErr w:type="gramStart"/>
      <w:r w:rsidRPr="00C27BC5">
        <w:rPr>
          <w:rFonts w:ascii="Times New Roman" w:hAnsi="Times New Roman" w:cs="Times New Roman"/>
        </w:rPr>
        <w:t>Time(</w:t>
      </w:r>
      <w:proofErr w:type="gramEnd"/>
      <w:r w:rsidRPr="00C27BC5">
        <w:rPr>
          <w:rFonts w:ascii="Times New Roman" w:hAnsi="Times New Roman" w:cs="Times New Roman"/>
        </w:rPr>
        <w:t>TU)" denotes the satellite operation time; "X(LU)", "Y(LU)", "Z(LU)" indicate the three-dimensional coordinates of satellite operation; "VX(LU/TU)", "VY(LU/ TU)", "VZ(LU/TU)" indicate the satellite orbital speed.</w:t>
      </w:r>
    </w:p>
    <w:p w14:paraId="53AADB71" w14:textId="73800B5D" w:rsidR="000F134B" w:rsidRPr="00C27BC5" w:rsidRDefault="00925D15">
      <w:pPr>
        <w:rPr>
          <w:rFonts w:ascii="Times New Roman" w:hAnsi="Times New Roman" w:cs="Times New Roman"/>
          <w:b/>
          <w:bCs/>
        </w:rPr>
      </w:pPr>
      <w:r w:rsidRPr="00C27BC5">
        <w:rPr>
          <w:rFonts w:ascii="Times New Roman" w:hAnsi="Times New Roman" w:cs="Times New Roman"/>
          <w:b/>
          <w:bCs/>
        </w:rPr>
        <w:t>Figure 5</w:t>
      </w:r>
    </w:p>
    <w:p w14:paraId="6E2AB024" w14:textId="3654ADBE" w:rsidR="00B06605" w:rsidRPr="00C27BC5" w:rsidRDefault="000F134B">
      <w:pPr>
        <w:rPr>
          <w:rFonts w:ascii="Times New Roman" w:hAnsi="Times New Roman" w:cs="Times New Roman"/>
        </w:rPr>
      </w:pPr>
      <w:r w:rsidRPr="00C27BC5">
        <w:rPr>
          <w:rFonts w:ascii="Times New Roman" w:hAnsi="Times New Roman" w:cs="Times New Roman"/>
          <w:b/>
          <w:bCs/>
        </w:rPr>
        <w:tab/>
      </w:r>
      <w:r w:rsidR="00B06605" w:rsidRPr="00C27BC5">
        <w:rPr>
          <w:rFonts w:ascii="Times New Roman" w:hAnsi="Times New Roman" w:cs="Times New Roman"/>
        </w:rPr>
        <w:t>The "Figure 5" folder contains all the data for Figure 5. The "Figure 5" folder contains the "L1 North Family Halo orbit" folder and the "L2 North Family Halo orbit"</w:t>
      </w:r>
      <w:r w:rsidR="00E9604F">
        <w:rPr>
          <w:rFonts w:ascii="Times New Roman" w:hAnsi="Times New Roman" w:cs="Times New Roman" w:hint="eastAsia"/>
        </w:rPr>
        <w:t>.</w:t>
      </w:r>
      <w:r w:rsidR="00E9604F">
        <w:rPr>
          <w:rFonts w:ascii="Times New Roman" w:hAnsi="Times New Roman" w:cs="Times New Roman"/>
        </w:rPr>
        <w:t xml:space="preserve"> </w:t>
      </w:r>
      <w:r w:rsidR="00E9604F" w:rsidRPr="00E9604F">
        <w:rPr>
          <w:rFonts w:ascii="Times New Roman" w:hAnsi="Times New Roman" w:cs="Times New Roman"/>
        </w:rPr>
        <w:t>"</w:t>
      </w:r>
      <w:r w:rsidR="00B06605" w:rsidRPr="00C27BC5">
        <w:rPr>
          <w:rFonts w:ascii="Times New Roman" w:hAnsi="Times New Roman" w:cs="Times New Roman"/>
        </w:rPr>
        <w:t>L1 North Family Halo orbit" folder and the "L2 North Family Halo orbit" folder contain the satellite position files and the SVOP calculation result files for the L1 North Family and L2 North Family Halo orbit satellites, respectively. Both the "L1 North Family Halo orbit" folder and the "L2 North Family Halo orbit" folder contain the satellite position files and the " SVOP" folder, and the "SVOP" folder contains the SVOP value calculation result files. The data format of the satellite position file is the same as that of Figure 3. The SVOP value calculation result file is a CSV file with 180 rows and 360 columns, the row and column numbers represent the latitude and longitude of the lunar position</w:t>
      </w:r>
      <w:r w:rsidR="00B06605" w:rsidRPr="00F77B9B">
        <w:rPr>
          <w:rFonts w:ascii="Times New Roman" w:hAnsi="Times New Roman" w:cs="Times New Roman"/>
        </w:rPr>
        <w:t xml:space="preserve"> in the cell,</w:t>
      </w:r>
      <w:r w:rsidR="00B06605" w:rsidRPr="00C27BC5">
        <w:rPr>
          <w:rFonts w:ascii="Times New Roman" w:hAnsi="Times New Roman" w:cs="Times New Roman"/>
        </w:rPr>
        <w:t xml:space="preserve"> and the value of the cell represents the SVOP value.</w:t>
      </w:r>
      <w:r w:rsidR="00E9604F">
        <w:rPr>
          <w:rFonts w:ascii="Times New Roman" w:hAnsi="Times New Roman" w:cs="Times New Roman"/>
        </w:rPr>
        <w:t xml:space="preserve"> </w:t>
      </w:r>
    </w:p>
    <w:p w14:paraId="1D31B8B9" w14:textId="0EAB47D1" w:rsidR="000F134B" w:rsidRPr="00C27BC5" w:rsidRDefault="00925D15">
      <w:pPr>
        <w:rPr>
          <w:rFonts w:ascii="Times New Roman" w:hAnsi="Times New Roman" w:cs="Times New Roman"/>
          <w:b/>
          <w:bCs/>
        </w:rPr>
      </w:pPr>
      <w:r w:rsidRPr="00C27BC5">
        <w:rPr>
          <w:rFonts w:ascii="Times New Roman" w:hAnsi="Times New Roman" w:cs="Times New Roman"/>
          <w:b/>
          <w:bCs/>
        </w:rPr>
        <w:t xml:space="preserve">Figure </w:t>
      </w:r>
      <w:r w:rsidR="000F134B" w:rsidRPr="00C27BC5">
        <w:rPr>
          <w:rFonts w:ascii="Times New Roman" w:hAnsi="Times New Roman" w:cs="Times New Roman"/>
          <w:b/>
          <w:bCs/>
        </w:rPr>
        <w:t>6</w:t>
      </w:r>
    </w:p>
    <w:p w14:paraId="021A904C" w14:textId="3B56D24B" w:rsidR="00D648B5" w:rsidRPr="00C27BC5" w:rsidRDefault="000F134B">
      <w:pPr>
        <w:rPr>
          <w:rFonts w:ascii="Times New Roman" w:hAnsi="Times New Roman" w:cs="Times New Roman"/>
        </w:rPr>
      </w:pPr>
      <w:r w:rsidRPr="00C27BC5">
        <w:rPr>
          <w:rFonts w:ascii="Times New Roman" w:hAnsi="Times New Roman" w:cs="Times New Roman"/>
          <w:b/>
          <w:bCs/>
        </w:rPr>
        <w:tab/>
      </w:r>
      <w:r w:rsidR="00D648B5" w:rsidRPr="00C27BC5">
        <w:rPr>
          <w:rFonts w:ascii="Times New Roman" w:hAnsi="Times New Roman" w:cs="Times New Roman"/>
        </w:rPr>
        <w:t>The "Figure 6" folder contains all the data for Figure 6. The data is stored in the same file format as Figure 5.</w:t>
      </w:r>
    </w:p>
    <w:p w14:paraId="642CA34F" w14:textId="752DC088" w:rsidR="000F134B" w:rsidRPr="00C27BC5" w:rsidRDefault="00D774E0">
      <w:pPr>
        <w:rPr>
          <w:rFonts w:ascii="Times New Roman" w:hAnsi="Times New Roman" w:cs="Times New Roman"/>
          <w:b/>
          <w:bCs/>
        </w:rPr>
      </w:pPr>
      <w:r w:rsidRPr="00C27BC5">
        <w:rPr>
          <w:rFonts w:ascii="Times New Roman" w:hAnsi="Times New Roman" w:cs="Times New Roman"/>
          <w:b/>
          <w:bCs/>
        </w:rPr>
        <w:t>Figure 7</w:t>
      </w:r>
    </w:p>
    <w:p w14:paraId="5A78E29E" w14:textId="75F6CF25" w:rsidR="000F134B" w:rsidRPr="00C27BC5" w:rsidRDefault="000F134B" w:rsidP="007A3DC8">
      <w:pPr>
        <w:rPr>
          <w:rFonts w:ascii="Times New Roman" w:hAnsi="Times New Roman" w:cs="Times New Roman"/>
        </w:rPr>
      </w:pPr>
      <w:r w:rsidRPr="00C27BC5">
        <w:rPr>
          <w:rFonts w:ascii="Times New Roman" w:hAnsi="Times New Roman" w:cs="Times New Roman"/>
          <w:b/>
          <w:bCs/>
        </w:rPr>
        <w:tab/>
      </w:r>
      <w:r w:rsidR="00D648B5" w:rsidRPr="00C27BC5">
        <w:rPr>
          <w:rFonts w:ascii="Times New Roman" w:hAnsi="Times New Roman" w:cs="Times New Roman"/>
        </w:rPr>
        <w:t xml:space="preserve">The "Figure 7" folder contains all the data for Figure 7. The "Figure 7" folder contains the "Case 3-1" folder, the "Case 3-2" folder, and the "Case 3-3" folders, which contain the satellite position files and the minimum number of </w:t>
      </w:r>
      <w:r w:rsidR="00E9604F">
        <w:rPr>
          <w:rFonts w:ascii="Times New Roman" w:hAnsi="Times New Roman" w:cs="Times New Roman"/>
        </w:rPr>
        <w:t xml:space="preserve">the </w:t>
      </w:r>
      <w:r w:rsidR="00D648B5" w:rsidRPr="00C27BC5">
        <w:rPr>
          <w:rFonts w:ascii="Times New Roman" w:hAnsi="Times New Roman" w:cs="Times New Roman"/>
        </w:rPr>
        <w:t xml:space="preserve">visible </w:t>
      </w:r>
      <w:r w:rsidR="00E9604F">
        <w:rPr>
          <w:rFonts w:ascii="Times New Roman" w:hAnsi="Times New Roman" w:cs="Times New Roman"/>
        </w:rPr>
        <w:t>satellites</w:t>
      </w:r>
      <w:r w:rsidR="00D648B5" w:rsidRPr="00C27BC5">
        <w:rPr>
          <w:rFonts w:ascii="Times New Roman" w:hAnsi="Times New Roman" w:cs="Times New Roman"/>
        </w:rPr>
        <w:t xml:space="preserve"> calculation files for Case 3-1, Case 3-2 and Case 3-3, respectively. The data format of the satellite position file is the same as that in Figure 3. The minimum number of visible stars calculation result file is a CSV file, the file name is the name of the folder, there are 180 rows and 360 columns, the row number and column number represent the latitude and longitude of the lunar position in the cell, the value of the cell represents the minimum number of </w:t>
      </w:r>
      <w:r w:rsidR="00E9604F">
        <w:rPr>
          <w:rFonts w:ascii="Times New Roman" w:hAnsi="Times New Roman" w:cs="Times New Roman"/>
        </w:rPr>
        <w:t xml:space="preserve">the </w:t>
      </w:r>
      <w:r w:rsidR="00D648B5" w:rsidRPr="00C27BC5">
        <w:rPr>
          <w:rFonts w:ascii="Times New Roman" w:hAnsi="Times New Roman" w:cs="Times New Roman"/>
        </w:rPr>
        <w:t xml:space="preserve">visible </w:t>
      </w:r>
      <w:r w:rsidR="00E9604F">
        <w:rPr>
          <w:rFonts w:ascii="Times New Roman" w:hAnsi="Times New Roman" w:cs="Times New Roman"/>
        </w:rPr>
        <w:t>satellites</w:t>
      </w:r>
      <w:r w:rsidR="00D648B5" w:rsidRPr="00C27BC5">
        <w:rPr>
          <w:rFonts w:ascii="Times New Roman" w:hAnsi="Times New Roman" w:cs="Times New Roman"/>
        </w:rPr>
        <w:t>.</w:t>
      </w:r>
    </w:p>
    <w:p w14:paraId="5A1FF6D0" w14:textId="73B4DFA3" w:rsidR="000F134B" w:rsidRPr="00C27BC5" w:rsidRDefault="00D774E0">
      <w:pPr>
        <w:rPr>
          <w:rFonts w:ascii="Times New Roman" w:hAnsi="Times New Roman" w:cs="Times New Roman"/>
          <w:b/>
          <w:bCs/>
        </w:rPr>
      </w:pPr>
      <w:r w:rsidRPr="00C27BC5">
        <w:rPr>
          <w:rFonts w:ascii="Times New Roman" w:hAnsi="Times New Roman" w:cs="Times New Roman"/>
          <w:b/>
          <w:bCs/>
        </w:rPr>
        <w:t>Figure 8</w:t>
      </w:r>
    </w:p>
    <w:p w14:paraId="4AAF613E" w14:textId="1BCF9DAC" w:rsidR="000F134B" w:rsidRPr="00C27BC5" w:rsidRDefault="000F134B" w:rsidP="007A3DC8">
      <w:pPr>
        <w:rPr>
          <w:rFonts w:ascii="Times New Roman" w:hAnsi="Times New Roman" w:cs="Times New Roman"/>
        </w:rPr>
      </w:pPr>
      <w:r w:rsidRPr="00C27BC5">
        <w:rPr>
          <w:rFonts w:ascii="Times New Roman" w:hAnsi="Times New Roman" w:cs="Times New Roman"/>
          <w:b/>
          <w:bCs/>
        </w:rPr>
        <w:tab/>
      </w:r>
      <w:r w:rsidR="00983BA6" w:rsidRPr="00C27BC5">
        <w:rPr>
          <w:rFonts w:ascii="Times New Roman" w:hAnsi="Times New Roman" w:cs="Times New Roman"/>
        </w:rPr>
        <w:t xml:space="preserve">The "Figure 8" folder contains all the data for Figure 8. The "Figure 8" folder contains the "Case 4-1" folder, the "Case 4-3" folder, the "Case 4-5" folder, "Case 4-6" folder, and "Case 4-7" </w:t>
      </w:r>
      <w:r w:rsidR="00983BA6" w:rsidRPr="00C27BC5">
        <w:rPr>
          <w:rFonts w:ascii="Times New Roman" w:hAnsi="Times New Roman" w:cs="Times New Roman"/>
        </w:rPr>
        <w:lastRenderedPageBreak/>
        <w:t xml:space="preserve">folder, which </w:t>
      </w:r>
      <w:r w:rsidR="00E70EF7" w:rsidRPr="00D81622">
        <w:rPr>
          <w:rFonts w:ascii="Times New Roman" w:hAnsi="Times New Roman" w:cs="Times New Roman"/>
        </w:rPr>
        <w:t>inc</w:t>
      </w:r>
      <w:r w:rsidR="00D81622" w:rsidRPr="00D81622">
        <w:rPr>
          <w:rFonts w:ascii="Times New Roman" w:hAnsi="Times New Roman" w:cs="Times New Roman" w:hint="eastAsia"/>
        </w:rPr>
        <w:t>l</w:t>
      </w:r>
      <w:r w:rsidR="00E70EF7" w:rsidRPr="00D81622">
        <w:rPr>
          <w:rFonts w:ascii="Times New Roman" w:hAnsi="Times New Roman" w:cs="Times New Roman"/>
        </w:rPr>
        <w:t>uding</w:t>
      </w:r>
      <w:r w:rsidR="00983BA6" w:rsidRPr="00C27BC5">
        <w:rPr>
          <w:rFonts w:ascii="Times New Roman" w:hAnsi="Times New Roman" w:cs="Times New Roman"/>
        </w:rPr>
        <w:t xml:space="preserve"> the satellite position files for Case 4-1, Case 4-3, Case 4-5, Case 4-6, and Case 4-7 satellite position files and minimum visible stars calculation result files. The file format of the satellite position file and the minimum number of </w:t>
      </w:r>
      <w:r w:rsidR="00655B7B">
        <w:rPr>
          <w:rFonts w:ascii="Times New Roman" w:hAnsi="Times New Roman" w:cs="Times New Roman"/>
        </w:rPr>
        <w:t xml:space="preserve">the </w:t>
      </w:r>
      <w:r w:rsidR="00983BA6" w:rsidRPr="00C27BC5">
        <w:rPr>
          <w:rFonts w:ascii="Times New Roman" w:hAnsi="Times New Roman" w:cs="Times New Roman"/>
        </w:rPr>
        <w:t xml:space="preserve">visible </w:t>
      </w:r>
      <w:r w:rsidR="00655B7B">
        <w:rPr>
          <w:rFonts w:ascii="Times New Roman" w:hAnsi="Times New Roman" w:cs="Times New Roman"/>
        </w:rPr>
        <w:t>satellites</w:t>
      </w:r>
      <w:r w:rsidR="00983BA6" w:rsidRPr="00C27BC5">
        <w:rPr>
          <w:rFonts w:ascii="Times New Roman" w:hAnsi="Times New Roman" w:cs="Times New Roman"/>
        </w:rPr>
        <w:t xml:space="preserve"> file is the same as that of Figure 7.</w:t>
      </w:r>
    </w:p>
    <w:p w14:paraId="6D2E82CE" w14:textId="543F7032" w:rsidR="000F134B" w:rsidRPr="00C27BC5" w:rsidRDefault="00D774E0">
      <w:pPr>
        <w:rPr>
          <w:rFonts w:ascii="Times New Roman" w:hAnsi="Times New Roman" w:cs="Times New Roman"/>
          <w:b/>
          <w:bCs/>
        </w:rPr>
      </w:pPr>
      <w:r w:rsidRPr="00C27BC5">
        <w:rPr>
          <w:rFonts w:ascii="Times New Roman" w:hAnsi="Times New Roman" w:cs="Times New Roman"/>
          <w:b/>
          <w:bCs/>
        </w:rPr>
        <w:t>Figure 9</w:t>
      </w:r>
    </w:p>
    <w:p w14:paraId="2AA19106" w14:textId="67E3B6EA" w:rsidR="00E85D99" w:rsidRPr="00C27BC5" w:rsidRDefault="000F134B" w:rsidP="00E85D99">
      <w:pPr>
        <w:rPr>
          <w:rFonts w:ascii="Times New Roman" w:hAnsi="Times New Roman" w:cs="Times New Roman"/>
        </w:rPr>
      </w:pPr>
      <w:r w:rsidRPr="00C27BC5">
        <w:rPr>
          <w:rFonts w:ascii="Times New Roman" w:hAnsi="Times New Roman" w:cs="Times New Roman"/>
          <w:b/>
          <w:bCs/>
        </w:rPr>
        <w:tab/>
      </w:r>
      <w:r w:rsidR="00E85D99" w:rsidRPr="00C27BC5">
        <w:rPr>
          <w:rFonts w:ascii="Times New Roman" w:hAnsi="Times New Roman" w:cs="Times New Roman"/>
        </w:rPr>
        <w:t xml:space="preserve">The "Figure 9" folder contains all the data for Figure 9. The "Figure 9" folder contains the "Case M-1" folder and the "Case M-2" folder, which </w:t>
      </w:r>
      <w:r w:rsidR="00D81622" w:rsidRPr="00D81622">
        <w:rPr>
          <w:rFonts w:ascii="Times New Roman" w:hAnsi="Times New Roman" w:cs="Times New Roman"/>
        </w:rPr>
        <w:t>inc</w:t>
      </w:r>
      <w:r w:rsidR="00D81622" w:rsidRPr="00D81622">
        <w:rPr>
          <w:rFonts w:ascii="Times New Roman" w:hAnsi="Times New Roman" w:cs="Times New Roman" w:hint="eastAsia"/>
        </w:rPr>
        <w:t>l</w:t>
      </w:r>
      <w:r w:rsidR="00D81622" w:rsidRPr="00D81622">
        <w:rPr>
          <w:rFonts w:ascii="Times New Roman" w:hAnsi="Times New Roman" w:cs="Times New Roman"/>
        </w:rPr>
        <w:t>uding</w:t>
      </w:r>
      <w:r w:rsidR="00E85D99" w:rsidRPr="00C27BC5">
        <w:rPr>
          <w:rFonts w:ascii="Times New Roman" w:hAnsi="Times New Roman" w:cs="Times New Roman"/>
        </w:rPr>
        <w:t xml:space="preserve"> the satellite position files and </w:t>
      </w:r>
      <w:bookmarkStart w:id="0" w:name="_Hlk132380242"/>
      <w:r w:rsidR="00E85D99" w:rsidRPr="00C27BC5">
        <w:rPr>
          <w:rFonts w:ascii="Times New Roman" w:hAnsi="Times New Roman" w:cs="Times New Roman"/>
        </w:rPr>
        <w:t>the</w:t>
      </w:r>
      <w:r w:rsidR="000306EA" w:rsidRPr="000306EA">
        <w:rPr>
          <w:rFonts w:ascii="Times New Roman" w:hAnsi="Times New Roman" w:cs="Times New Roman"/>
        </w:rPr>
        <w:t xml:space="preserve"> </w:t>
      </w:r>
      <w:r w:rsidR="00E85D99" w:rsidRPr="00C27BC5">
        <w:rPr>
          <w:rFonts w:ascii="Times New Roman" w:hAnsi="Times New Roman" w:cs="Times New Roman"/>
        </w:rPr>
        <w:t>minimum number</w:t>
      </w:r>
      <w:r w:rsidR="000306EA">
        <w:rPr>
          <w:rFonts w:ascii="Times New Roman" w:hAnsi="Times New Roman" w:cs="Times New Roman"/>
        </w:rPr>
        <w:t xml:space="preserve"> of the</w:t>
      </w:r>
      <w:r w:rsidR="00E85D99" w:rsidRPr="00C27BC5">
        <w:rPr>
          <w:rFonts w:ascii="Times New Roman" w:hAnsi="Times New Roman" w:cs="Times New Roman"/>
        </w:rPr>
        <w:t xml:space="preserve"> </w:t>
      </w:r>
      <w:r w:rsidR="000306EA" w:rsidRPr="00C27BC5">
        <w:rPr>
          <w:rFonts w:ascii="Times New Roman" w:hAnsi="Times New Roman" w:cs="Times New Roman"/>
        </w:rPr>
        <w:t xml:space="preserve">visible </w:t>
      </w:r>
      <w:r w:rsidR="000306EA">
        <w:rPr>
          <w:rFonts w:ascii="Times New Roman" w:hAnsi="Times New Roman" w:cs="Times New Roman"/>
        </w:rPr>
        <w:t xml:space="preserve">satellites </w:t>
      </w:r>
      <w:bookmarkEnd w:id="0"/>
      <w:r w:rsidR="00E85D99" w:rsidRPr="00C27BC5">
        <w:rPr>
          <w:rFonts w:ascii="Times New Roman" w:hAnsi="Times New Roman" w:cs="Times New Roman"/>
        </w:rPr>
        <w:t xml:space="preserve">calculation files for Case M-1 and Case M-2, respectively. The "Case M-1" folder and the "Case M-2" folder contain the satellite position files and </w:t>
      </w:r>
      <w:r w:rsidR="000306EA" w:rsidRPr="000306EA">
        <w:rPr>
          <w:rFonts w:ascii="Times New Roman" w:hAnsi="Times New Roman" w:cs="Times New Roman"/>
        </w:rPr>
        <w:t xml:space="preserve">the minimum number of the visible satellites </w:t>
      </w:r>
      <w:r w:rsidR="00E85D99" w:rsidRPr="00C27BC5">
        <w:rPr>
          <w:rFonts w:ascii="Times New Roman" w:hAnsi="Times New Roman" w:cs="Times New Roman"/>
        </w:rPr>
        <w:t xml:space="preserve">calculation result files for Case M-1 and Case M-2, respectively. The file format of the satellite position file and </w:t>
      </w:r>
      <w:r w:rsidR="000306EA" w:rsidRPr="000306EA">
        <w:rPr>
          <w:rFonts w:ascii="Times New Roman" w:hAnsi="Times New Roman" w:cs="Times New Roman"/>
        </w:rPr>
        <w:t>the minimum number of the visible satellites</w:t>
      </w:r>
      <w:r w:rsidR="00E85D99" w:rsidRPr="00C27BC5">
        <w:rPr>
          <w:rFonts w:ascii="Times New Roman" w:hAnsi="Times New Roman" w:cs="Times New Roman"/>
        </w:rPr>
        <w:t xml:space="preserve"> file is the same as Figure 7.</w:t>
      </w:r>
      <w:r w:rsidR="000306EA">
        <w:rPr>
          <w:rFonts w:ascii="Times New Roman" w:hAnsi="Times New Roman" w:cs="Times New Roman"/>
        </w:rPr>
        <w:t xml:space="preserve"> </w:t>
      </w:r>
    </w:p>
    <w:p w14:paraId="3DDC3DE9" w14:textId="174C8246" w:rsidR="00391712" w:rsidRPr="00C27BC5" w:rsidRDefault="00D774E0">
      <w:pPr>
        <w:rPr>
          <w:rFonts w:ascii="Times New Roman" w:hAnsi="Times New Roman" w:cs="Times New Roman"/>
          <w:b/>
          <w:bCs/>
        </w:rPr>
      </w:pPr>
      <w:r w:rsidRPr="00C27BC5">
        <w:rPr>
          <w:rFonts w:ascii="Times New Roman" w:hAnsi="Times New Roman" w:cs="Times New Roman"/>
          <w:b/>
          <w:bCs/>
        </w:rPr>
        <w:t>Figure 10</w:t>
      </w:r>
    </w:p>
    <w:p w14:paraId="27B591C1" w14:textId="5D7A0B84" w:rsidR="000F134B" w:rsidRPr="00C27BC5" w:rsidRDefault="000F134B" w:rsidP="007A3DC8">
      <w:pPr>
        <w:rPr>
          <w:rFonts w:ascii="Times New Roman" w:hAnsi="Times New Roman" w:cs="Times New Roman"/>
        </w:rPr>
      </w:pPr>
      <w:r w:rsidRPr="00C27BC5">
        <w:rPr>
          <w:rFonts w:ascii="Times New Roman" w:hAnsi="Times New Roman" w:cs="Times New Roman"/>
        </w:rPr>
        <w:tab/>
      </w:r>
      <w:r w:rsidR="00487E4C" w:rsidRPr="00C27BC5">
        <w:rPr>
          <w:rFonts w:ascii="Times New Roman" w:hAnsi="Times New Roman" w:cs="Times New Roman"/>
        </w:rPr>
        <w:t>The "Figure 10" folder contains all the data for Figure 10. The "Figure 10" folder contains the "Arctic Region of the Moon" folder, the "Equatorial Region of the Moon" folder, and the "South Pole Region of the Moon" folder. "Arctic Region of the Moon" folder, "Equatorial Region of the Moon" folder, "South Pole Region of the Moon" folder</w:t>
      </w:r>
      <w:r w:rsidR="0098550A">
        <w:rPr>
          <w:rFonts w:ascii="Times New Roman" w:hAnsi="Times New Roman" w:cs="Times New Roman" w:hint="eastAsia"/>
        </w:rPr>
        <w:t>.</w:t>
      </w:r>
      <w:r w:rsidR="00487E4C" w:rsidRPr="00C27BC5">
        <w:rPr>
          <w:rFonts w:ascii="Times New Roman" w:hAnsi="Times New Roman" w:cs="Times New Roman"/>
        </w:rPr>
        <w:t xml:space="preserve"> </w:t>
      </w:r>
      <w:r w:rsidR="0098550A" w:rsidRPr="0098550A">
        <w:rPr>
          <w:rFonts w:ascii="Times New Roman" w:hAnsi="Times New Roman" w:cs="Times New Roman"/>
        </w:rPr>
        <w:t>Each</w:t>
      </w:r>
      <w:r w:rsidR="00487E4C" w:rsidRPr="0098550A">
        <w:rPr>
          <w:rFonts w:ascii="Times New Roman" w:hAnsi="Times New Roman" w:cs="Times New Roman"/>
        </w:rPr>
        <w:t xml:space="preserve"> folder </w:t>
      </w:r>
      <w:r w:rsidR="0098550A" w:rsidRPr="0098550A">
        <w:rPr>
          <w:rFonts w:ascii="Times New Roman" w:hAnsi="Times New Roman" w:cs="Times New Roman"/>
        </w:rPr>
        <w:t>includ</w:t>
      </w:r>
      <w:r w:rsidR="0098550A">
        <w:rPr>
          <w:rFonts w:ascii="Times New Roman" w:hAnsi="Times New Roman" w:cs="Times New Roman"/>
        </w:rPr>
        <w:t>es</w:t>
      </w:r>
      <w:r w:rsidR="00487E4C" w:rsidRPr="0098550A">
        <w:rPr>
          <w:rFonts w:ascii="Times New Roman" w:hAnsi="Times New Roman" w:cs="Times New Roman"/>
        </w:rPr>
        <w:t xml:space="preserve"> the</w:t>
      </w:r>
      <w:r w:rsidR="00487E4C" w:rsidRPr="000306EA">
        <w:rPr>
          <w:rFonts w:ascii="Times New Roman" w:hAnsi="Times New Roman" w:cs="Times New Roman"/>
          <w:color w:val="FF0000"/>
        </w:rPr>
        <w:t xml:space="preserve"> </w:t>
      </w:r>
      <w:r w:rsidR="00487E4C" w:rsidRPr="00C27BC5">
        <w:rPr>
          <w:rFonts w:ascii="Times New Roman" w:hAnsi="Times New Roman" w:cs="Times New Roman"/>
        </w:rPr>
        <w:t xml:space="preserve">"Case 4-3" folder, " Case 4-7" folder, "Case M-1" folder, and "Case M-2" folder, which </w:t>
      </w:r>
      <w:r w:rsidR="0098550A">
        <w:rPr>
          <w:rFonts w:ascii="Times New Roman" w:hAnsi="Times New Roman" w:cs="Times New Roman"/>
        </w:rPr>
        <w:t>including the file of</w:t>
      </w:r>
      <w:r w:rsidR="00487E4C" w:rsidRPr="00C27BC5">
        <w:rPr>
          <w:rFonts w:ascii="Times New Roman" w:hAnsi="Times New Roman" w:cs="Times New Roman"/>
        </w:rPr>
        <w:t xml:space="preserve"> the Arctic Region of the Moon, the Equatorial Region of the Moon, and the South Pole Region of the Moon, respectively</w:t>
      </w:r>
      <w:r w:rsidR="0098550A">
        <w:rPr>
          <w:rFonts w:ascii="Times New Roman" w:hAnsi="Times New Roman" w:cs="Times New Roman"/>
        </w:rPr>
        <w:t>.</w:t>
      </w:r>
      <w:r w:rsidR="00487E4C" w:rsidRPr="00C27BC5">
        <w:rPr>
          <w:rFonts w:ascii="Times New Roman" w:hAnsi="Times New Roman" w:cs="Times New Roman"/>
        </w:rPr>
        <w:t xml:space="preserve"> The </w:t>
      </w:r>
      <w:r w:rsidR="00DA7418" w:rsidRPr="00C27BC5">
        <w:rPr>
          <w:rFonts w:ascii="Times New Roman" w:hAnsi="Times New Roman" w:cs="Times New Roman"/>
        </w:rPr>
        <w:t xml:space="preserve">files </w:t>
      </w:r>
      <w:r w:rsidR="00DA7418">
        <w:rPr>
          <w:rFonts w:ascii="Times New Roman" w:hAnsi="Times New Roman" w:cs="Times New Roman"/>
        </w:rPr>
        <w:t xml:space="preserve">of </w:t>
      </w:r>
      <w:r w:rsidR="00487E4C" w:rsidRPr="00C27BC5">
        <w:rPr>
          <w:rFonts w:ascii="Times New Roman" w:hAnsi="Times New Roman" w:cs="Times New Roman"/>
        </w:rPr>
        <w:t xml:space="preserve">PDOP value and </w:t>
      </w:r>
      <w:r w:rsidR="0098550A">
        <w:rPr>
          <w:rFonts w:ascii="Times New Roman" w:hAnsi="Times New Roman" w:cs="Times New Roman"/>
        </w:rPr>
        <w:t xml:space="preserve">the </w:t>
      </w:r>
      <w:r w:rsidR="00487E4C" w:rsidRPr="00C27BC5">
        <w:rPr>
          <w:rFonts w:ascii="Times New Roman" w:hAnsi="Times New Roman" w:cs="Times New Roman"/>
        </w:rPr>
        <w:t xml:space="preserve">number of </w:t>
      </w:r>
      <w:r w:rsidR="0098550A">
        <w:rPr>
          <w:rFonts w:ascii="Times New Roman" w:hAnsi="Times New Roman" w:cs="Times New Roman"/>
        </w:rPr>
        <w:t xml:space="preserve">the </w:t>
      </w:r>
      <w:r w:rsidR="00487E4C" w:rsidRPr="00C27BC5">
        <w:rPr>
          <w:rFonts w:ascii="Times New Roman" w:hAnsi="Times New Roman" w:cs="Times New Roman"/>
        </w:rPr>
        <w:t xml:space="preserve">visible </w:t>
      </w:r>
      <w:r w:rsidR="0098550A">
        <w:rPr>
          <w:rFonts w:ascii="Times New Roman" w:hAnsi="Times New Roman" w:cs="Times New Roman"/>
        </w:rPr>
        <w:t>satellites</w:t>
      </w:r>
      <w:r w:rsidR="00487E4C" w:rsidRPr="00C27BC5">
        <w:rPr>
          <w:rFonts w:ascii="Times New Roman" w:hAnsi="Times New Roman" w:cs="Times New Roman"/>
        </w:rPr>
        <w:t xml:space="preserve"> </w:t>
      </w:r>
      <w:r w:rsidR="00DA7418">
        <w:rPr>
          <w:rFonts w:ascii="Times New Roman" w:hAnsi="Times New Roman" w:cs="Times New Roman"/>
        </w:rPr>
        <w:t>about</w:t>
      </w:r>
      <w:r w:rsidR="00487E4C" w:rsidRPr="00C27BC5">
        <w:rPr>
          <w:rFonts w:ascii="Times New Roman" w:hAnsi="Times New Roman" w:cs="Times New Roman"/>
        </w:rPr>
        <w:t xml:space="preserve"> the multi-orbit lunar GNSS constellation design scenarios are named "PDOP Value" and</w:t>
      </w:r>
      <w:r w:rsidR="0098550A">
        <w:rPr>
          <w:rFonts w:ascii="Times New Roman" w:hAnsi="Times New Roman" w:cs="Times New Roman"/>
        </w:rPr>
        <w:t xml:space="preserve"> </w:t>
      </w:r>
      <w:r w:rsidR="00487E4C" w:rsidRPr="00C27BC5">
        <w:rPr>
          <w:rFonts w:ascii="Times New Roman" w:hAnsi="Times New Roman" w:cs="Times New Roman"/>
        </w:rPr>
        <w:t>"Number of Visible Satel</w:t>
      </w:r>
      <w:r w:rsidR="000306EA">
        <w:rPr>
          <w:rFonts w:ascii="Times New Roman" w:hAnsi="Times New Roman" w:cs="Times New Roman"/>
        </w:rPr>
        <w:t>l</w:t>
      </w:r>
      <w:r w:rsidR="00487E4C" w:rsidRPr="00C27BC5">
        <w:rPr>
          <w:rFonts w:ascii="Times New Roman" w:hAnsi="Times New Roman" w:cs="Times New Roman"/>
        </w:rPr>
        <w:t>ites" respectively</w:t>
      </w:r>
      <w:r w:rsidR="0098550A">
        <w:rPr>
          <w:rFonts w:ascii="Times New Roman" w:hAnsi="Times New Roman" w:cs="Times New Roman"/>
        </w:rPr>
        <w:t>.</w:t>
      </w:r>
      <w:r w:rsidR="00487E4C" w:rsidRPr="00C27BC5">
        <w:rPr>
          <w:rFonts w:ascii="Times New Roman" w:hAnsi="Times New Roman" w:cs="Times New Roman"/>
        </w:rPr>
        <w:t xml:space="preserve"> </w:t>
      </w:r>
      <w:r w:rsidR="0098550A">
        <w:rPr>
          <w:rFonts w:ascii="Times New Roman" w:hAnsi="Times New Roman" w:cs="Times New Roman"/>
        </w:rPr>
        <w:t>A</w:t>
      </w:r>
      <w:r w:rsidR="00487E4C" w:rsidRPr="00C27BC5">
        <w:rPr>
          <w:rFonts w:ascii="Times New Roman" w:hAnsi="Times New Roman" w:cs="Times New Roman"/>
        </w:rPr>
        <w:t xml:space="preserve">nd the file type is CSV file with one column, which indicates the PDOP value calculation result or the number of </w:t>
      </w:r>
      <w:r w:rsidR="0098550A">
        <w:rPr>
          <w:rFonts w:ascii="Times New Roman" w:hAnsi="Times New Roman" w:cs="Times New Roman"/>
        </w:rPr>
        <w:t xml:space="preserve">the </w:t>
      </w:r>
      <w:r w:rsidR="00487E4C" w:rsidRPr="00C27BC5">
        <w:rPr>
          <w:rFonts w:ascii="Times New Roman" w:hAnsi="Times New Roman" w:cs="Times New Roman"/>
        </w:rPr>
        <w:t>visible satellites calculation result of the constellation.</w:t>
      </w:r>
    </w:p>
    <w:sectPr w:rsidR="000F134B" w:rsidRPr="00C27BC5" w:rsidSect="009976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A9F6D" w14:textId="77777777" w:rsidR="00EB63C1" w:rsidRDefault="00EB63C1" w:rsidP="00925D15">
      <w:r>
        <w:separator/>
      </w:r>
    </w:p>
  </w:endnote>
  <w:endnote w:type="continuationSeparator" w:id="0">
    <w:p w14:paraId="5D0D866D" w14:textId="77777777" w:rsidR="00EB63C1" w:rsidRDefault="00EB63C1" w:rsidP="00925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3643E" w14:textId="77777777" w:rsidR="00EB63C1" w:rsidRDefault="00EB63C1" w:rsidP="00925D15">
      <w:r>
        <w:separator/>
      </w:r>
    </w:p>
  </w:footnote>
  <w:footnote w:type="continuationSeparator" w:id="0">
    <w:p w14:paraId="59750261" w14:textId="77777777" w:rsidR="00EB63C1" w:rsidRDefault="00EB63C1" w:rsidP="00925D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41"/>
    <w:rsid w:val="000306EA"/>
    <w:rsid w:val="000C14EB"/>
    <w:rsid w:val="000F134B"/>
    <w:rsid w:val="00201B74"/>
    <w:rsid w:val="002464A2"/>
    <w:rsid w:val="00270606"/>
    <w:rsid w:val="002877C3"/>
    <w:rsid w:val="00391712"/>
    <w:rsid w:val="003F3F41"/>
    <w:rsid w:val="0041156D"/>
    <w:rsid w:val="004351DA"/>
    <w:rsid w:val="00450A60"/>
    <w:rsid w:val="00487E4C"/>
    <w:rsid w:val="004A0CA6"/>
    <w:rsid w:val="005404FB"/>
    <w:rsid w:val="005F4F6C"/>
    <w:rsid w:val="005F7E01"/>
    <w:rsid w:val="00653199"/>
    <w:rsid w:val="00655B7B"/>
    <w:rsid w:val="0071506D"/>
    <w:rsid w:val="007638F3"/>
    <w:rsid w:val="00767AC5"/>
    <w:rsid w:val="00772E8B"/>
    <w:rsid w:val="007A3DC8"/>
    <w:rsid w:val="008C4BD3"/>
    <w:rsid w:val="00922328"/>
    <w:rsid w:val="00925D15"/>
    <w:rsid w:val="0097122B"/>
    <w:rsid w:val="00983BA6"/>
    <w:rsid w:val="0098550A"/>
    <w:rsid w:val="009B19CE"/>
    <w:rsid w:val="009E426F"/>
    <w:rsid w:val="00A65530"/>
    <w:rsid w:val="00AA71D1"/>
    <w:rsid w:val="00B06605"/>
    <w:rsid w:val="00B12BAD"/>
    <w:rsid w:val="00B6415F"/>
    <w:rsid w:val="00B64FB2"/>
    <w:rsid w:val="00BB045B"/>
    <w:rsid w:val="00BB3EDB"/>
    <w:rsid w:val="00C173E0"/>
    <w:rsid w:val="00C27BC5"/>
    <w:rsid w:val="00C45D38"/>
    <w:rsid w:val="00C636D7"/>
    <w:rsid w:val="00C75910"/>
    <w:rsid w:val="00CB15FD"/>
    <w:rsid w:val="00D1518C"/>
    <w:rsid w:val="00D648B5"/>
    <w:rsid w:val="00D774E0"/>
    <w:rsid w:val="00D81622"/>
    <w:rsid w:val="00DA7418"/>
    <w:rsid w:val="00DB39B4"/>
    <w:rsid w:val="00DC39A0"/>
    <w:rsid w:val="00DD2DF8"/>
    <w:rsid w:val="00E06C90"/>
    <w:rsid w:val="00E70EF7"/>
    <w:rsid w:val="00E85D99"/>
    <w:rsid w:val="00E9604F"/>
    <w:rsid w:val="00EB63C1"/>
    <w:rsid w:val="00EF26E0"/>
    <w:rsid w:val="00F05D24"/>
    <w:rsid w:val="00F212B2"/>
    <w:rsid w:val="00F77B9B"/>
    <w:rsid w:val="00F86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C233C"/>
  <w15:chartTrackingRefBased/>
  <w15:docId w15:val="{1378F4E7-B505-4712-9186-F115B7BCD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5D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25D15"/>
    <w:rPr>
      <w:sz w:val="18"/>
      <w:szCs w:val="18"/>
    </w:rPr>
  </w:style>
  <w:style w:type="paragraph" w:styleId="a5">
    <w:name w:val="footer"/>
    <w:basedOn w:val="a"/>
    <w:link w:val="a6"/>
    <w:uiPriority w:val="99"/>
    <w:unhideWhenUsed/>
    <w:rsid w:val="00925D15"/>
    <w:pPr>
      <w:tabs>
        <w:tab w:val="center" w:pos="4153"/>
        <w:tab w:val="right" w:pos="8306"/>
      </w:tabs>
      <w:snapToGrid w:val="0"/>
      <w:jc w:val="left"/>
    </w:pPr>
    <w:rPr>
      <w:sz w:val="18"/>
      <w:szCs w:val="18"/>
    </w:rPr>
  </w:style>
  <w:style w:type="character" w:customStyle="1" w:styleId="a6">
    <w:name w:val="页脚 字符"/>
    <w:basedOn w:val="a0"/>
    <w:link w:val="a5"/>
    <w:uiPriority w:val="99"/>
    <w:rsid w:val="00925D15"/>
    <w:rPr>
      <w:sz w:val="18"/>
      <w:szCs w:val="18"/>
    </w:rPr>
  </w:style>
  <w:style w:type="paragraph" w:styleId="a7">
    <w:name w:val="endnote text"/>
    <w:basedOn w:val="a"/>
    <w:link w:val="a8"/>
    <w:uiPriority w:val="99"/>
    <w:semiHidden/>
    <w:unhideWhenUsed/>
    <w:rsid w:val="00D774E0"/>
    <w:pPr>
      <w:snapToGrid w:val="0"/>
      <w:jc w:val="left"/>
    </w:pPr>
  </w:style>
  <w:style w:type="character" w:customStyle="1" w:styleId="a8">
    <w:name w:val="尾注文本 字符"/>
    <w:basedOn w:val="a0"/>
    <w:link w:val="a7"/>
    <w:uiPriority w:val="99"/>
    <w:semiHidden/>
    <w:rsid w:val="00D774E0"/>
  </w:style>
  <w:style w:type="character" w:styleId="a9">
    <w:name w:val="endnote reference"/>
    <w:basedOn w:val="a0"/>
    <w:uiPriority w:val="99"/>
    <w:semiHidden/>
    <w:unhideWhenUsed/>
    <w:rsid w:val="00D774E0"/>
    <w:rPr>
      <w:vertAlign w:val="superscript"/>
    </w:rPr>
  </w:style>
  <w:style w:type="table" w:styleId="aa">
    <w:name w:val="Table Grid"/>
    <w:basedOn w:val="a1"/>
    <w:uiPriority w:val="39"/>
    <w:rsid w:val="00715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05D24"/>
    <w:rPr>
      <w:color w:val="0563C1" w:themeColor="hyperlink"/>
      <w:u w:val="single"/>
    </w:rPr>
  </w:style>
  <w:style w:type="character" w:styleId="ac">
    <w:name w:val="Unresolved Mention"/>
    <w:basedOn w:val="a0"/>
    <w:uiPriority w:val="99"/>
    <w:semiHidden/>
    <w:unhideWhenUsed/>
    <w:rsid w:val="00F05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3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4528</Characters>
  <Application>Microsoft Office Word</Application>
  <DocSecurity>0</DocSecurity>
  <Lines>37</Lines>
  <Paragraphs>10</Paragraphs>
  <ScaleCrop>false</ScaleCrop>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凯</dc:creator>
  <cp:keywords/>
  <dc:description/>
  <cp:lastModifiedBy>王 凯</cp:lastModifiedBy>
  <cp:revision>2</cp:revision>
  <dcterms:created xsi:type="dcterms:W3CDTF">2023-04-14T08:36:00Z</dcterms:created>
  <dcterms:modified xsi:type="dcterms:W3CDTF">2023-04-14T08:36:00Z</dcterms:modified>
</cp:coreProperties>
</file>